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8" w:type="dxa"/>
        <w:tblInd w:w="-422" w:type="dxa"/>
        <w:tblLayout w:type="fixed"/>
        <w:tblLook w:val="0000"/>
      </w:tblPr>
      <w:tblGrid>
        <w:gridCol w:w="754"/>
        <w:gridCol w:w="4604"/>
        <w:gridCol w:w="1117"/>
        <w:gridCol w:w="3613"/>
      </w:tblGrid>
      <w:tr w:rsidR="00213BC2" w:rsidRPr="00213BC2" w:rsidTr="00B61C49">
        <w:trPr>
          <w:trHeight w:val="560"/>
        </w:trPr>
        <w:tc>
          <w:tcPr>
            <w:tcW w:w="10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 w:rsidRPr="00213BC2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2021年度安徽省优秀建筑业企业公示名单</w:t>
            </w:r>
          </w:p>
        </w:tc>
      </w:tr>
      <w:tr w:rsidR="00213BC2" w:rsidRPr="00213BC2" w:rsidTr="00B61C49">
        <w:trPr>
          <w:trHeight w:val="5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 w:rsidRPr="00213BC2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213BC2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单位名称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213BC2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注册地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 w:rsidRPr="00213BC2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申报类别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中铁四局集团有限公司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中铁四局集团第四工程有限公司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中铁四局集团建筑工程有限公司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安徽三建工程有限公司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安徽省路港工程有限责任公司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安徽省公路桥梁工程有限公司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安徽省交通航务工程有限公司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中能建建筑集团有限公司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中建四局第六建设有限公司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安徽水安建设集团股份有限公司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中铁十局集团第三建设有限公司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中国能源建设集团安徽电力建设第二工程有限公司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安徽水利开发有限公司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中煤第三建设（集团）有限责任公司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中国十七冶集团有限公司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安徽同济建设集团有限责任公司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安徽新基建有限公司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中安华力建设集团有限公司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安徽和广建设有限公司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安徽富煌钢构股份有限公司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安徽国信建设集团有限公司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安徽金鹏建设集团股份有限公司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安徽华瓴建工集团有限公司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衡宇建设集团有限公司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安徽鲁班建设投资集团有限公司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综合基础设施类（非国有）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合肥建工集团有限公司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安徽宝业建工集团有限公司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中国化学工程第三建设有限公司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安徽金煌建设集团有限公司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安徽省经工建设集团有限公司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安徽省第二建筑工程有限公司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安徽鑫源建设集团有限公司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安徽省第一建筑工程有限公司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中建国际工程有限公司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合肥市义兴建筑安装工程有限责任公司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安徽宏志建设集团有限公司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安徽常青建设集团有限公司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安徽华晟建设投资有限公司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合肥建设装饰（集团）有限责任公司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中化学交通建设集团建筑工程有限公司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安徽双丰建设集团有限公司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中建六局安徽建设有限公司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合肥瑶海建筑安装工程有限责任公司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安徽恩达建筑工程有限公司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安徽秉华建设有限公司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安徽柘鑫建设集团有限公司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中铁四局集团钢结构建筑有限公司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中建五局第二建设有限公司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安徽华筑建设工程有限公司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淮北矿业（集团）工程建设有限责任公司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淮北淮海建设工程有限责任公司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亳州建工有限公司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安徽瑞祺建筑工程有限公司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安徽建工集团股份有限公司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蚌埠二建建设有限公司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安徽同建建设集团有限公司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安徽巨石建设工程有限公司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安徽炬烨建设集团有限公司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安徽晶润建设集团有限公司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淮南建工建筑工程有限公司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安徽徽明建设集团有限公司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安徽水木建工集团有限公司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63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天长市市政建筑有限责任公司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安徽中擎建设发展有限公司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安徽华景建设有限公司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马鞍山市向山建筑安装有限公司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安徽宝翔建设集团有限责任公司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安徽中固建设集团有限公司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安徽华业建工集团有限公司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芜湖良安建设有限公司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安徽恒福建设有限公司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宣城三建建设集团有限公司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安徽鳌峰建设集团有限公司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安徽方正建筑安装有限公司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安徽国泰建筑有限公司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铜陵有色金属集团铜冠建筑安装股份有限公司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安徽金鑫建工有限公司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安徽池州第三建设集团有限公司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中安龙山建设集团有限公司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博信达建设集团有限公司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黄山市建工集团股份有限公司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安徽明泽建设有限公司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安徽天得建设有限公司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中建七局（安徽）建筑有限公司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安徽水地建设工程有限公司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安徽君立建设工程有限公司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蒙城宝城建工有限公司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安徽禹都建设集团有限公司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蚌埠市通达市政工程有限责任公司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安徽新集矿山建设工程有限公司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谦谨建设集团有限公司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马鞍山昌胜建筑安装有限公司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安徽盛大建设工程有限公司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马鞍山市荣盛建筑工程有限公司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马鞍山江东建筑安装有限责任公司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96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安徽通泰建筑工程有限公司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池州市市政工程集团有限公司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安徽亿达建设集团有限公司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黄山徽弘泰建设集团有限公司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黄山永筑建设工程有限公司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安徽省路桥工程集团有限责任公司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安徽省交通建设股份有限公司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安徽省国元建工集团有限公司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安徽新建控股集团有限公司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中铁二十四局集团安徽工程有限公司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合肥钦成建设工程有限责任公司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合肥香馨建设集团有限公司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安徽海兴生态科技有限公司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安徽昱天建设工程有限公司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安徽省通源环境节能股份有限公司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安徽虹达道路桥梁工程有限公司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安徽鸿宇路桥工程有限公司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安徽兴罗建设集团有限公司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安徽建川市政工程有限公司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中化学交通建设集团市政工程有限公司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中煤特殊凿井有限责任公司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安徽开埠建筑有限公司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安徽元鼎建设工程有限责任公司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安徽中旭环境建设有限责任公司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安徽省新路建设工程集团有限责任公司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淮南市建发市政工程有限公司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安徽远维建设有限公司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地久恒达建设集团有限公司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安徽省华建建设工程有限公司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马鞍山市市政建设有限责任公司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芜湖城市建设集团有限公司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宣城市政建设集团有限公司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铜陵市市政建设有限公司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129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安徽省中瀚建设工程有限公司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合肥博发建筑工程有限公司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中铁上海工程局集团第三工程有限公司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安徽五千年建设工程有限公司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合肥市瑶海市政建设工程有限公司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安徽蚁工建设工程有限公司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宿州广厦建设（集团）有限公司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安徽鼎基建设工程有限公司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安徽聚宏建设工程有限公司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安徽飞扬建设工程有限公司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马鞍山市大观市政工程有限公司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安徽花山建设集团有限责任公司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马鞍山徽枫市政工程有限公司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安徽世晟建设有限公司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安徽金满大地建设有限公司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芜湖精帅建设有限公司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广德乘风市政工程有限公司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安徽昌盛建设集团有限公司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安徽天溢工程建设有限公司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安徽昌成建设工程有限公司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黄山市新诚建安有限公司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市政工程总承包类（二级、三级）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安徽交控工程集团有限公司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中铁四局集团第一工程有限公司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新政建设集团有限公司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合肥市公路桥梁工程有限责任公司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安徽中桥建设集团有限公司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安徽巢湖路桥建设集团有限公司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安徽华盛建设集团有限公司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六安市交通公路实业有限公司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</w:t>
            </w: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158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马鞍山路桥工程有限公司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中铁上海工程局集团第一工程有限公司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中交二航局第四工程有限公司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安徽路达公路工程有限责任公司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黄山新洲建设集团有限公司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安徽省中畅生态工程建设有限公司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安徽合巢建设工程管理有限公司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安徽虹环交通工程有限责任公司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安徽远成建设工程有限公司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安徽奥达建筑工程有限公司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滁州市路桥工程有限责任公司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安徽润通建设工程有限公司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马鞍山三立建筑工程有限公司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安徽众腾建设工程有限公司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铜陵天盛建设有限公司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安徽强瑞市政工程有限责任公司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安庆市顺通路桥工程有限责任公司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32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公路、港口与航道总承包类（二级、三级）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安徽天晟建设工程有限公司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合肥兴水建筑水电安装工程有限公司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安徽省鼎源工程建设股份有限公司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安徽巢湖水利电力建设集团有限公司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安徽省兴丰建设工程有限公司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巢湖市水利建设有限公司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181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安徽安冉水利工程有限公司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淮北信和水利建筑工程有限公司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亳州市水利建设工程有限公司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安徽三洲水利建设有限公司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安徽瑞丰水利建筑有限公司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淮河水利水电开发有限公司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蚌埠市江河水利工程建设有限责任公司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安徽鑫汇水利电力工程有限责任公司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阜阳市水利机械工程有限责任公司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阜阳市水利水电建设集团有限公司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安徽省阜南县水利建筑安装工程有限公司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阜阳市水利工程有限公司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阜阳众嘉工程建设有限公司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安徽同济水电建安有限公司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天长市水电建筑安装工程公司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安徽惠农建设集团有限公司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安徽柱石建设工程有限公司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安徽省长江河道工程有限责任公司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199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芜湖建江水利建设有限责任公司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宣城市振华水利工程有限责任公司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宣城市皖江水利建筑工程有限公司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安徽九华水安集团有限公司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望江县水电建筑安装有限责任公司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安徽恒达建设工程有限公司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水利类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中建西部（安徽）建设工程集团有限公司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安徽送变电工程有限公司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合肥欧力杰智能装备系统有限公司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安徽中掘建设工程有限公司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中铁四局集团电气化工程有限公司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安徽铜都流体科技股份有限公司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其他施工总承包类（特级、一级）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安徽新城电力工程建设有限公司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安徽津利电力发展有限公司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亳州益源电力有限责任公司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马鞍山华亿工程技术有限公司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马鞍山矿山研究院爆破工程有限责任公司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芜湖大宇建设有限公司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广德通德电气设备有限公司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安徽江南爆破工程有限公司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黄山锦绣建设工程有限公司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其他施工总承包类（二级、三级）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安徽电信规划设计有限责任公司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安徽永讯网络建设有限公司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国维技术有限公司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安徽春红通信工程有限公司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安徽宇达建设工程有限公司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安徽三长建筑智能化科技有限公司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中安君瑞建设集团有限公司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安徽徽君置业有限公司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通信类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安徽省建筑工程质量第二监督检测站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合肥工大工程试验检测有限责任公司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安徽省建设工程测试研究院有限责任公司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合肥工大共达工程检测试验有限公司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安徽省建筑工程质量监督检测站有限公司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合肥市建设工程监测中心有限责任公司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安徽省建院工程质量检测有限公司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马鞍山中鑫工程质量检测咨询有限公司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芜湖市建昌工程质量检测中心有限公司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国检测试控股集团安徽元正检测有限公司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工程质量检测类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安徽水安国际经济技术合作有限公司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合肥海博工程设计集团有限公司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安徽敬泽建设有限公司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合肥启航建筑工程有限公司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安徽航元建设工程有限公司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安徽庆宇建设工程有限公司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安徽祁兴建筑劳务有限公司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安徽中望建设工程有限公司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安徽瑞宸建设工程有限公司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安徽丰临观泰建设工程有限公司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阜阳市嘉安建筑劳务有限公司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安徽信达建筑安装有限公司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安徽新思维建筑有限公司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安徽省和县三建建筑劳务有限公司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安徽博达环境建设有限公司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安徽省和县建总建筑劳务有限公司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安徽富达建设工程有限公司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安徽省无为县明天建筑劳务有限公司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安徽东联建筑劳务有限公司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安徽省无为县开城建筑劳务有限公司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劳务类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安徽中源建设有限公司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合肥国瑞集成建筑科技有限公司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中煤远大淮北建筑产业化有限公司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蒙城宝业建筑工业化有限公司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安徽建工嘉和建筑工业有限公司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安徽晶宫绿建集团有限公司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安徽金鹏绿色建筑产业集团有限公司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安徽圣红建筑工程有限公司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六安宝业建筑工业化有限公司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安徽中嘉建设有限公司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芜湖晶宫绿建节能建筑有限责任公司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芜湖科逸住宅设备有限公司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安徽经川筑工科技有限公司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中电建池州长智建工有限公司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安徽宏泰钢结构股份有限公司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装配式建筑类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华艺生态园林股份有限公司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安徽花之都建设股份有限公司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皖建生态环境建设有限公司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中徽生态环境有限公司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  <w:r w:rsidRPr="00213BC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合肥绿叶生态园林集团有限公司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安徽新宇环保科技股份有限公司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安徽省大地园林股份有限公司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280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合肥市紫蓬园林工程有限公司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安徽构美生态景观有限公司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博景生态环境发展有限公司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安徽拓盛建设工程有限公司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安徽春雨园林工程有限公司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棕润生态建设集团有限公司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安徽重标建筑工程有限公司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安徽天润建筑工程集团有限公司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安徽大玮园林绿化工程有限公司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安徽建工生态科技股份有限公司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中奥生态环境股份有限公司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龙湖园林工程集团有限公司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安徽经典建设工程（集团）有限公司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浡江生态建设集团有限公司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安徽醉翁园林建设有限公司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中苏环境建设集团有限公司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安徽山湖生态建设有限公司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安徽九绿生态建设有限公司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林海生态环境股份有限公司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安徽四季春建设有限公司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芜湖城市园林集团有限公司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芜湖新达园林绿化集团有限公司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芜湖丽芳园园林景观建设有限公司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皖桥建设集团有限公司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宣城科环环境工程有限公司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安徽每文环境科技有限公司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安徽红景天建设工程有限公司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池州森海建设工程有限公司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安徽润一生态建设有限公司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园林绿化类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安徽省水利水电勘测设计研究总院有限公司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安徽省城建设计研究总院股份有限公司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安徽省交通规划设计研究总院股份有限公司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中国能源建设集团安徽省电力设计院有限公司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313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合肥工业大学设计院（集团）有限公司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安徽省建筑科学研究设计院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煤炭工业合肥设计研究院有限责任公司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安徽省交通勘察设计院有限公司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合肥市市政设计研究总院有限公司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中铁合肥建筑市政工程设计研究院有限公司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安徽省建筑设计研究总院股份有限公司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安徽省城乡规划设计研究院有限公司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安徽地平线建筑设计有限公司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东华工程科技股份有限公司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合肥市规划设计研究院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安徽寰宇建筑设计院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安徽省金田建筑设计咨询有限责任公司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安徽宏泰交通工程设计研究院有限公司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安徽华盛国际建筑设计工程咨询有限公司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中建工程设计有限公司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安徽省城市综合设计研究院有限公司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淮北市建筑勘察设计研究院有限公司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中钢集团马鞍山矿山研究总院股份有限公司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中冶华天工程技术有限公司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马钢集团设计研究院有限责任公司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中铁时代建筑设计院有限公司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中铁城市规划设计研究院有限公司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宣城市规划设计研究院有限公司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安徽山水城市设计有限公司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黄山市建筑设计研究院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勘察设计类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安徽省施工图审查有限公司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施工图审查类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安徽建科施工图审查有限公司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施工图审查类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安徽多维施工图审查有限责任公司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施工图审查类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安徽维安建筑工程施工图审查有限公司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施工图审查类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合肥市建筑工程施工图审查中心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施工图审查类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安徽安天利信工程管理股份有限公司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鼎信数智技术集团股份有限公司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346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安徽宝申工程项目管理咨询有限公司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安徽华普工程造价咨询有限公司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安徽金泉工程管理咨询有限公司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安徽金瑞安工程咨询有限公司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安徽瑞邦工程造价有限公司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安徽建清工程咨询有限公司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安徽中信工程咨询有限责任公司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安徽晟元工程咨询有限公司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安徽安建工程造价有限责任公司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中国建设银行股份有限公司安徽省分行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安徽九通工程项目管理有限公司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安徽欣安工程建设项目管理有限公司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安徽远帆项目管理咨询有限公司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安徽弘泰建设管理有限公司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安徽中汇建银建设项目管理有限责任公司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安徽省华都工程咨询有限公司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安徽建鑫工程咨询有限公司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安徽新天源建设咨询有限公司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安徽诚大建设项目管理有限公司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安徽人和项目管理有限公司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安徽诚信建设项目管理有限公司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安徽润泽项目管理有限公司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安徽金诚工程咨询有限公司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安徽省永光工程项目管理有限公司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铜陵华诚工程咨询有限公司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安徽省建生工程咨询有限公司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安徽京审建设工程项目管理有限公司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安徽宜城工程咨询有限公司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工程造价咨询类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华理监理咨询有限公司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安徽省公路工程建设监理有限责任公司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安徽南巽建设项目管理投资有限公司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合肥工大建设监理有限责任公司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安徽省志成建设工程咨询股份有限公司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安徽省建设监理有限公司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合肥康达工程咨询有限责任公司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安徽恒信建设工程管理有限公司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安徽凯奇建设项目管理有限公司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安徽远信工程项目管理有限公司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安徽科创工程项目管理有限公司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安徽恒正建设工程项目管理有限公司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安徽淮武工程项目管理有限责任公司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安徽省中瀚项目管理有限公司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安徽峙恒工程管理有限公司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宿州市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中建材玻璃新材料研究院集团有限公司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蚌埠市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安徽省路兴建设项目管理有限公司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安徽省阜阳市水利规划设计院有限公司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安徽万博建设项目管理有限公司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安徽三友建设工程项目管理有限责任公司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六安市建工建设监理有限公司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马鞍山迈世纪工程咨询有限公司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安徽天翰工程咨询有限责任公司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安徽宇华建设项目管理有限公司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安徽宏基建设项目管理有限公司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安徽振华项目管理有限公司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安徽建达项目管理有限公司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安徽万纬工程管理有限责任公司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安徽宜兴工程管理咨询有限公司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黄山市建设监理有限公司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工程监理类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合肥浦发建设集团有限公司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佳伟建设集团有限公司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合肥建工装饰工程有限责任公司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宝利建设集团有限公司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合肥大源建筑装饰工程有限公司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安徽三三建设工程有限公司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绿都建筑装饰集团有限公司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安徽寰宇装饰工程有限公司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412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安徽省豪伟建设集团有限公司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安徽雅丽建设集团有限公司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安徽左之岸建设工程有限公司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安徽祥奎建筑装饰工程有限公司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金鹏装饰股份有限公司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安徽业之峰工程建设有限公司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森丰工程股份有限公司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安徽圣都建设集团有限公司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铜陵市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安徽五里建筑有限公司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安徽新西南建设工程有限公司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欣叶安康建设工程有限公司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中安景泰建设集团有限公司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讯飞智元信息科技有限公司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安徽省安泰科技股份有限公司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安徽圣合建设工程有限公司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安徽岩土工程有限责任公司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安徽普照环境科技有限公司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中徽机电科技股份有限公司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安徽苏亚建设集团有限公司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安徽省城建基础工程有限公司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长线建设集团有限公司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安徽荣一建设工程有限公司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安徽科汇钢结构工程有限公司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安徽江坤建筑工程有限公司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亳州市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安徽飞歌实业集团有限公司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阜阳市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安徽濠梁生态建设有限公司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滁州开顺建筑工程有限公司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长江精工钢结构（集团）股份有限公司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卓源信息科技股份有限公司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安徽水韵环保股份有限公司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芜湖天航重工股份有限公司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中国核工业芜湖基础工程有限公司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芜湖市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安徽龙升建设集团有限公司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445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安徽中如建筑安装工程有限公司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安徽国创建筑有限公司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安徽省绩溪徽匠建设有限公司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安徽恒水公用工程集团公司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安徽亚亨环境建设工程有限公司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安庆市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安徽省徽州古典园林建设有限公司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黄山市祁门城市建设有限责任公司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黄山市徽安古建工程有限公司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专业承包类（非装饰）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中合一工程设计有限公司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全过程工程咨询（设计）类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淮厦集团有限公司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淮北市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全过程工程咨询（设计）类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安徽省建科建设监理有限公司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全过程工程咨询（监理）类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恒泰工程咨询集团有限公司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全过程工程咨询（监理）类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安徽汇华工程科技股份有限公司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马鞍山市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全过程工程咨询（监理）类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阶梯项目咨询有限公司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池州市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全过程工程咨询（监理）类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安徽同方工程咨询有限公司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全过程工程咨询（监理）类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460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安徽省招标集团股份有限公司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全过程工程咨询（造价）类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国华工程科技（集团）有限责任公司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合肥市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全过程工程咨询（造价）类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安徽恒升工程项目管理有限公司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宣城市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全过程工程咨询（造价）类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安徽铭诚工程咨询有限公司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六安市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全过程工程咨询（造价）类</w:t>
            </w:r>
          </w:p>
        </w:tc>
      </w:tr>
      <w:tr w:rsidR="00213BC2" w:rsidRPr="00213BC2" w:rsidTr="00B61C49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安徽瑞佳工程项目管理有限公司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滁州市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3BC2" w:rsidRPr="00213BC2" w:rsidRDefault="00213BC2" w:rsidP="00213BC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213BC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全过程工程咨询（造价）类</w:t>
            </w:r>
          </w:p>
        </w:tc>
      </w:tr>
    </w:tbl>
    <w:p w:rsidR="00213BC2" w:rsidRPr="00213BC2" w:rsidRDefault="00213BC2" w:rsidP="00213BC2">
      <w:pPr>
        <w:widowControl/>
        <w:spacing w:line="576" w:lineRule="atLeas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</w:pPr>
    </w:p>
    <w:p w:rsidR="00213BC2" w:rsidRPr="00213BC2" w:rsidRDefault="00213BC2" w:rsidP="00213BC2">
      <w:pPr>
        <w:rPr>
          <w:rFonts w:ascii="Calibri" w:eastAsia="宋体" w:hAnsi="Calibri" w:cs="Times New Roman" w:hint="eastAsia"/>
          <w:szCs w:val="24"/>
        </w:rPr>
      </w:pPr>
    </w:p>
    <w:p w:rsidR="00491970" w:rsidRPr="005A01E3" w:rsidRDefault="00491970" w:rsidP="005A01E3">
      <w:pPr>
        <w:rPr>
          <w:szCs w:val="20"/>
        </w:rPr>
      </w:pPr>
    </w:p>
    <w:sectPr w:rsidR="00491970" w:rsidRPr="005A01E3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006106"/>
    <w:rsid w:val="00137C87"/>
    <w:rsid w:val="00213BC2"/>
    <w:rsid w:val="002C5F1F"/>
    <w:rsid w:val="0034634F"/>
    <w:rsid w:val="00350F87"/>
    <w:rsid w:val="003617A9"/>
    <w:rsid w:val="003639B7"/>
    <w:rsid w:val="003F4DC7"/>
    <w:rsid w:val="00482367"/>
    <w:rsid w:val="00491970"/>
    <w:rsid w:val="00495F95"/>
    <w:rsid w:val="00513C37"/>
    <w:rsid w:val="0051509D"/>
    <w:rsid w:val="00523C79"/>
    <w:rsid w:val="00570C9A"/>
    <w:rsid w:val="005801C2"/>
    <w:rsid w:val="005A01E3"/>
    <w:rsid w:val="005B1DBD"/>
    <w:rsid w:val="00603219"/>
    <w:rsid w:val="00670F6E"/>
    <w:rsid w:val="00713084"/>
    <w:rsid w:val="007B213D"/>
    <w:rsid w:val="00822B9F"/>
    <w:rsid w:val="00842EE9"/>
    <w:rsid w:val="0086031E"/>
    <w:rsid w:val="00870ECC"/>
    <w:rsid w:val="0087172E"/>
    <w:rsid w:val="008C67C7"/>
    <w:rsid w:val="0098505E"/>
    <w:rsid w:val="009A4FEF"/>
    <w:rsid w:val="009B15AA"/>
    <w:rsid w:val="009B2333"/>
    <w:rsid w:val="009D4575"/>
    <w:rsid w:val="009F3AFB"/>
    <w:rsid w:val="00A11BC2"/>
    <w:rsid w:val="00AB7F39"/>
    <w:rsid w:val="00AE1A6A"/>
    <w:rsid w:val="00AF72C5"/>
    <w:rsid w:val="00B52AF1"/>
    <w:rsid w:val="00BE299D"/>
    <w:rsid w:val="00C45CE6"/>
    <w:rsid w:val="00CF0757"/>
    <w:rsid w:val="00D323BD"/>
    <w:rsid w:val="00D3424F"/>
    <w:rsid w:val="00DD4235"/>
    <w:rsid w:val="00E27A40"/>
    <w:rsid w:val="00ED3AC9"/>
    <w:rsid w:val="00F54F12"/>
    <w:rsid w:val="00F70F01"/>
    <w:rsid w:val="00F95F75"/>
    <w:rsid w:val="00FE6E76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13BC2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nhideWhenUsed/>
    <w:qFormat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48CA"/>
    <w:rPr>
      <w:b/>
      <w:bCs/>
    </w:rPr>
  </w:style>
  <w:style w:type="character" w:customStyle="1" w:styleId="1Char">
    <w:name w:val="标题 1 Char"/>
    <w:basedOn w:val="a0"/>
    <w:link w:val="1"/>
    <w:rsid w:val="00213BC2"/>
    <w:rPr>
      <w:rFonts w:ascii="宋体" w:eastAsia="宋体" w:hAnsi="宋体" w:cs="Times New Roman"/>
      <w:b/>
      <w:kern w:val="44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213BC2"/>
  </w:style>
  <w:style w:type="paragraph" w:styleId="a7">
    <w:name w:val="Body Text"/>
    <w:basedOn w:val="a"/>
    <w:link w:val="Char0"/>
    <w:qFormat/>
    <w:rsid w:val="00213BC2"/>
    <w:pPr>
      <w:spacing w:after="140" w:line="276" w:lineRule="auto"/>
    </w:pPr>
    <w:rPr>
      <w:rFonts w:ascii="Calibri" w:eastAsia="宋体" w:hAnsi="Calibri" w:cs="Times New Roman"/>
      <w:szCs w:val="24"/>
    </w:rPr>
  </w:style>
  <w:style w:type="character" w:customStyle="1" w:styleId="Char0">
    <w:name w:val="正文文本 Char"/>
    <w:basedOn w:val="a0"/>
    <w:link w:val="a7"/>
    <w:rsid w:val="00213BC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1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00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3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00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7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5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7031</Words>
  <Characters>8650</Characters>
  <Application>Microsoft Office Word</Application>
  <DocSecurity>0</DocSecurity>
  <Lines>540</Lines>
  <Paragraphs>364</Paragraphs>
  <ScaleCrop>false</ScaleCrop>
  <Company>china</Company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2023-02-01T07:25:00Z</dcterms:created>
  <dcterms:modified xsi:type="dcterms:W3CDTF">2023-02-01T07:25:00Z</dcterms:modified>
</cp:coreProperties>
</file>